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38761d"/>
          <w:sz w:val="36"/>
          <w:szCs w:val="36"/>
          <w:u w:val="single"/>
        </w:rPr>
      </w:pPr>
      <w:r w:rsidDel="00000000" w:rsidR="00000000" w:rsidRPr="00000000">
        <w:rPr>
          <w:b w:val="1"/>
          <w:color w:val="38761d"/>
          <w:sz w:val="36"/>
          <w:szCs w:val="36"/>
          <w:u w:val="single"/>
          <w:rtl w:val="0"/>
        </w:rPr>
        <w:t xml:space="preserve">Chapter 2 Sections 6 &amp; 7 Reading Notes</w:t>
      </w:r>
    </w:p>
    <w:p w:rsidR="00000000" w:rsidDel="00000000" w:rsidP="00000000" w:rsidRDefault="00000000" w:rsidRPr="00000000">
      <w:pPr>
        <w:contextualSpacing w:val="0"/>
        <w:jc w:val="center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Section 6: The First towns</w:t>
      </w:r>
    </w:p>
    <w:p w:rsidR="00000000" w:rsidDel="00000000" w:rsidP="00000000" w:rsidRDefault="00000000" w:rsidRPr="00000000">
      <w:pPr>
        <w:contextualSpacing w:val="0"/>
        <w:jc w:val="center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Section 7: Pastoralism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8761d"/>
          <w:sz w:val="28"/>
          <w:szCs w:val="28"/>
          <w:u w:val="single"/>
        </w:rPr>
      </w:pPr>
      <w:r w:rsidDel="00000000" w:rsidR="00000000" w:rsidRPr="00000000">
        <w:rPr>
          <w:b w:val="1"/>
          <w:color w:val="38761d"/>
          <w:sz w:val="28"/>
          <w:szCs w:val="28"/>
          <w:u w:val="single"/>
          <w:rtl w:val="0"/>
        </w:rPr>
        <w:t xml:space="preserve">Questions to Think About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center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Why might humans want to move from an area?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center"/>
        <w:rPr>
          <w:color w:val="0b5394"/>
          <w:sz w:val="28"/>
          <w:szCs w:val="28"/>
          <w:u w:val="none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What benefits did early human farmers gain over hunter/gatherers?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u w:val="single"/>
          <w:rtl w:val="0"/>
        </w:rPr>
        <w:t xml:space="preserve">Section 6:</w:t>
      </w: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 The First Towns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0b5394"/>
          <w:sz w:val="28"/>
          <w:szCs w:val="28"/>
          <w:u w:val="none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What was a result of people settling into larger groups and starting to grow crops and raise livestock?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0b5394"/>
          <w:sz w:val="28"/>
          <w:szCs w:val="28"/>
          <w:u w:val="none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What present-day country is Catalhoyuk located in? 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28"/>
          <w:szCs w:val="28"/>
        </w:rPr>
      </w:pP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Fill in the blank: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The invention of _________________ allowed first farming communities to have an abundance of food making life ______________ to survive for people during this time. With a ______________ of _____________ and more _____________ shelters, people could now concentrate on new technology. For example, __________  ___________ produced many kinds of local goods (suggesting the villagers had different _________; for example, ___________ makers) and goods from elsewhere ( suggesting ___________).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u w:val="single"/>
          <w:rtl w:val="0"/>
        </w:rPr>
        <w:t xml:space="preserve">Section 7:</w:t>
      </w: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 Pastoralism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Are there hunter gatherers in today’s world? If so, where?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How did Pastoralists take advantage of lands that could not be used for agriculture?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Provide two examples of animals that aided pastoralists.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color w:val="0b5394"/>
          <w:sz w:val="28"/>
          <w:szCs w:val="28"/>
        </w:rPr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Complete interactive 2.19 on page 47.</w:t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color w:val="0b5394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STOP</w:t>
      </w:r>
      <w:r w:rsidDel="00000000" w:rsidR="00000000" w:rsidRPr="00000000">
        <w:rPr>
          <w:color w:val="0b5394"/>
          <w:sz w:val="28"/>
          <w:szCs w:val="28"/>
          <w:rtl w:val="0"/>
        </w:rPr>
        <w:t xml:space="preserve"> and THINK:  What factors and Conditions are most significant (important) for creating times of Innovation and Growth? Answer in no less than 5 COMPLETE sentences.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